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62408" w14:textId="77777777" w:rsidR="00217DF0" w:rsidRDefault="00217DF0" w:rsidP="00217DF0">
      <w:pPr>
        <w:spacing w:after="0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ТЕХНИЧЕСКИЕ ХАРАКТЕРИСТИКИ</w:t>
      </w:r>
    </w:p>
    <w:p w14:paraId="43632A58" w14:textId="77777777" w:rsidR="00237BF7" w:rsidRDefault="00237BF7"/>
    <w:tbl>
      <w:tblPr>
        <w:tblW w:w="14770" w:type="dxa"/>
        <w:tblInd w:w="-905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800"/>
        <w:gridCol w:w="5580"/>
        <w:gridCol w:w="900"/>
        <w:gridCol w:w="1170"/>
        <w:gridCol w:w="2620"/>
      </w:tblGrid>
      <w:tr w:rsidR="00217DF0" w14:paraId="705FE502" w14:textId="77777777" w:rsidTr="00217DF0">
        <w:trPr>
          <w:trHeight w:val="215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CB1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84F4" w14:textId="77777777" w:rsidR="00217DF0" w:rsidRPr="00890F69" w:rsidRDefault="00217DF0" w:rsidP="00446AD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Код транзита плана закупок по классификации КПВ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05CA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6975" w14:textId="77777777" w:rsidR="00217DF0" w:rsidRDefault="00217DF0" w:rsidP="00446ADD">
            <w:pPr>
              <w:spacing w:after="0"/>
              <w:ind w:right="252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A9D12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8A73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9D2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Время доставки, адрес доставки</w:t>
            </w:r>
          </w:p>
        </w:tc>
      </w:tr>
      <w:tr w:rsidR="00217DF0" w14:paraId="42FCC078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7EC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883D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14211000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76F4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песок, строительство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E743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Строительный песок, голубой песок, мелкий.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8C17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м3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E10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7BFF" w14:textId="77777777" w:rsidR="00217DF0" w:rsidRPr="00890F69" w:rsidRDefault="00217DF0" w:rsidP="00446AD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2421E28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64F69999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08A7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E7E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24911200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6FF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клей, эмульсия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6213E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Экологически чистый, водно-дисперсионный модифицированный клей на основе поливинилацетата для паркета (красная эмульсия), расход на 1 м² не более 1-1,5 кг. Срок годности не менее 1,5 года со дня поставки. В заводской упаковке с соответствующей маркировкой, в контейнерах не более 20 кг.</w:t>
            </w:r>
          </w:p>
          <w:p w14:paraId="53060364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Crown Chemical, Rainbow, Mix Form, Polimin, Shturm или Titebond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F23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3F3A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6394F" w14:textId="77777777" w:rsidR="00217DF0" w:rsidRPr="00890F69" w:rsidRDefault="00217DF0" w:rsidP="00446AD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1691730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7FA0A468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F7C6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D5A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24911200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678F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клей, эмульсия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304B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Высококачественный клей на водной основе, гомополимер поливинилацетата. Предназначен для профессионального использования в деревообрабатывающей и полиграфической промышленности, а также для склеивания паркета, дерева, картона, бумаги, линолеума, обоев, кожи и т.д. Состав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Водная дисперсия ПВА, пластификатор. Срок годности – не менее 1,5 лет с даты поставки. Упаковка – заводская, с соответствующей маркировкой, максимальная масса – 20 кг.</w:t>
            </w:r>
          </w:p>
          <w:p w14:paraId="0E35716F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Crown Chemical, Rainbow, Mix Form PVA-D, Polimin, Shturm или Titebond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D6E0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350B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150.00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846F" w14:textId="77777777" w:rsidR="00217DF0" w:rsidRPr="00890F69" w:rsidRDefault="00217DF0" w:rsidP="00446AD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458E500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56414E1B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02CC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D56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24911900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5DDB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клей для плитки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8506" w14:textId="77777777" w:rsidR="00217DF0" w:rsidRPr="00890F69" w:rsidRDefault="00217DF0" w:rsidP="00446ADD">
            <w:pPr>
              <w:tabs>
                <w:tab w:val="left" w:pos="720"/>
              </w:tabs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Ингредиенты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сухая смесь на основе цемента с полимерными добавками</w:t>
            </w:r>
          </w:p>
          <w:p w14:paraId="2DEA1A16" w14:textId="77777777" w:rsidR="00217DF0" w:rsidRPr="00890F69" w:rsidRDefault="00217DF0" w:rsidP="00217DF0">
            <w:pPr>
              <w:numPr>
                <w:ilvl w:val="0"/>
                <w:numId w:val="4"/>
              </w:num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Использование по назначению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керамика, камень, гравий, бетон, штукатурка, блок</w:t>
            </w:r>
          </w:p>
          <w:p w14:paraId="08F78ED8" w14:textId="77777777" w:rsidR="00217DF0" w:rsidRDefault="00217DF0" w:rsidP="00217DF0">
            <w:pPr>
              <w:numPr>
                <w:ilvl w:val="0"/>
                <w:numId w:val="4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Упаковка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в бумажных мешках весом не более 25 кг,</w:t>
            </w:r>
          </w:p>
          <w:p w14:paraId="1C2FA793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Церезит СМ 11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CM 14 или Henkel.</w:t>
            </w:r>
          </w:p>
          <w:p w14:paraId="6B3C613B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lastRenderedPageBreak/>
              <w:t>Дата окончания срока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не менее 5 месяцев с даты поставки товара.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026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025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10000.00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946C" w14:textId="77777777" w:rsidR="00217DF0" w:rsidRPr="00890F69" w:rsidRDefault="00217DF0" w:rsidP="00446AD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234CD98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31CEAD84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E41A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16A2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24951410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6077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пластыри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92611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Тип: Меловая шпатлевка (без цемента, для внутренних работ)</w:t>
            </w:r>
          </w:p>
          <w:p w14:paraId="034618BF" w14:textId="77777777" w:rsidR="00217DF0" w:rsidRDefault="00217DF0" w:rsidP="00217DF0">
            <w:pPr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Предполагаемое использование:</w:t>
            </w:r>
          </w:p>
          <w:p w14:paraId="332FFE33" w14:textId="77777777" w:rsidR="00217DF0" w:rsidRDefault="00217DF0" w:rsidP="00217DF0">
            <w:pPr>
              <w:numPr>
                <w:ilvl w:val="1"/>
                <w:numId w:val="2"/>
              </w:num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Окончательное выравнивание внутренних стен и потолков</w:t>
            </w:r>
          </w:p>
          <w:p w14:paraId="5337C7D1" w14:textId="77777777" w:rsidR="00217DF0" w:rsidRDefault="00217DF0" w:rsidP="00217DF0">
            <w:pPr>
              <w:numPr>
                <w:ilvl w:val="1"/>
                <w:numId w:val="2"/>
              </w:num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Подготовка к покраске или оклейке обоями</w:t>
            </w:r>
          </w:p>
          <w:p w14:paraId="1DF96CE0" w14:textId="77777777" w:rsidR="00217DF0" w:rsidRDefault="00217DF0" w:rsidP="00217DF0">
            <w:pPr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Состав: натуральные меловые наполнители, полимерные связующие, добавки.</w:t>
            </w:r>
          </w:p>
          <w:p w14:paraId="04D29FF3" w14:textId="77777777" w:rsidR="00217DF0" w:rsidRDefault="00217DF0" w:rsidP="00217DF0">
            <w:pPr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Упаковка: заводская, бумажные мешки максимум 30 кг</w:t>
            </w:r>
          </w:p>
          <w:p w14:paraId="1F4EE733" w14:textId="77777777" w:rsidR="00217DF0" w:rsidRDefault="00217DF0" w:rsidP="00217DF0">
            <w:pPr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right="252"/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Бренды: Шэнь, Микс или Цяцан</w:t>
            </w:r>
          </w:p>
          <w:p w14:paraId="310852AA" w14:textId="77777777" w:rsidR="00217DF0" w:rsidRDefault="00217DF0" w:rsidP="00446ADD">
            <w:pPr>
              <w:spacing w:after="0"/>
              <w:ind w:left="720"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</w:p>
          <w:p w14:paraId="27581402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Срок годности: не менее 5 месяцев со дня поставки продукции.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58C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CD0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1200.00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83DB5" w14:textId="77777777" w:rsidR="00217DF0" w:rsidRPr="00890F69" w:rsidRDefault="00217DF0" w:rsidP="00446AD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3A64383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54815A00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3789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332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30192233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D66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силикон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923AF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Тип: многофункциональный белый силикон</w:t>
            </w:r>
          </w:p>
          <w:p w14:paraId="471AD5CD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Основные ингредиенты: силиконовая смола, пластификаторы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br/>
            </w:r>
          </w:p>
          <w:p w14:paraId="6B890285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Предполагаемое использование:</w:t>
            </w:r>
          </w:p>
          <w:p w14:paraId="02329B7C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Склеивание металла, стекла, дерева, полимеров и расширяющихся поверхностей</w:t>
            </w:r>
          </w:p>
          <w:p w14:paraId="6A839E90" w14:textId="77777777" w:rsidR="00217DF0" w:rsidRDefault="00217DF0" w:rsidP="00446ADD">
            <w:pPr>
              <w:tabs>
                <w:tab w:val="left" w:pos="720"/>
              </w:tabs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Герметизация швов, порезов, трещин во внутренних и внешних средах</w:t>
            </w:r>
          </w:p>
          <w:p w14:paraId="5666F532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Моющийся и водостойкий при температуре от -40 до +180°C</w:t>
            </w:r>
          </w:p>
          <w:p w14:paraId="46D96BCF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AKFIX, Soudal, Tytan Professional или Henkel Ceresit CS 25.</w:t>
            </w:r>
          </w:p>
          <w:p w14:paraId="1E09CC94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Срок годности: не менее 10 месяцев со дня поставки продукции.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9FE3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638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893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4DE4905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050C48CE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A56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BCA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30192233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A206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силикон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9CF68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Тип: многофункциональный прозрачный силикон</w:t>
            </w:r>
          </w:p>
          <w:p w14:paraId="6BA6A743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Основные ингредиенты: силиконовая смола, пластификаторы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br/>
            </w:r>
          </w:p>
          <w:p w14:paraId="736BB76A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Предполагаемое использование:</w:t>
            </w:r>
          </w:p>
          <w:p w14:paraId="066843F0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Склеивание металла, стекла, дерева, полимеров и расширяющихся поверхностей</w:t>
            </w:r>
          </w:p>
          <w:p w14:paraId="69030D5A" w14:textId="77777777" w:rsidR="00217DF0" w:rsidRDefault="00217DF0" w:rsidP="00446ADD">
            <w:pPr>
              <w:tabs>
                <w:tab w:val="left" w:pos="720"/>
              </w:tabs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Герметизация швов, порезов, трещин во внутренних и внешних средах</w:t>
            </w:r>
          </w:p>
          <w:p w14:paraId="35241441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Моющийся и водостойкий при температуре от -40 до +180°C</w:t>
            </w:r>
          </w:p>
          <w:p w14:paraId="4429E44B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AKFIX, Soudal, Tytan Professional или Henkel Ceresit CS 25.</w:t>
            </w:r>
          </w:p>
          <w:p w14:paraId="1627F38E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Срок годности: не менее 10 месяцев со дня поставки продукции.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4E0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1CC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25.00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69F2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3140265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0E358390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AED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948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31221241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9C6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двухсторонний винт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87023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Винт металлический, бабочка пластиковая L=50мм F=4мм.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2E28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346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1500.00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628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33C7AC9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6AB7CA05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E93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4B1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39111190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1A4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кресла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0F1BC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Офисное кресло на пяти колесах, соединенных пятилучевой алюминиевой крестовиной. Спинка</w:t>
            </w:r>
          </w:p>
          <w:p w14:paraId="778667E6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Сиденье изготовлено из фанеры и обито высококачественным кожзаменителем. Подлокотники</w:t>
            </w:r>
          </w:p>
          <w:p w14:paraId="7A4CE201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и алюминиевыми ножками. Поворотный, вверх-вниз, регулируемый с качанием, фиксированный. Общая высота стула: 130 см, ширина сиденья с ручкой: 70 см, глубина: 52 см, высота спинки от сиденья: 80 см, высота подлокотников от сиденья: 18 см. Стул должен выдерживать нагрузку не менее 150 кг. Допустимое отклонение от указанных размеров: до 3%. Гарантийный срок.</w:t>
            </w:r>
          </w:p>
          <w:p w14:paraId="72873F84" w14:textId="77777777" w:rsidR="00217DF0" w:rsidRDefault="00217DF0" w:rsidP="00446ADD">
            <w:pPr>
              <w:spacing w:after="0"/>
              <w:ind w:right="252"/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Срок действия гарантии — минимум 12 месяцев с момента поставки товара. Образец и цвет необходимо согласовать с заказчиком заранее.</w:t>
            </w:r>
          </w:p>
          <w:p w14:paraId="499C8E3C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noProof/>
                <w:sz w:val="16"/>
                <w:szCs w:val="16"/>
                <w:lang w:val="hy-AM"/>
              </w:rPr>
              <w:drawing>
                <wp:inline distT="0" distB="0" distL="0" distR="0" wp14:anchorId="66DE0E14" wp14:editId="2402E4A8">
                  <wp:extent cx="2757805" cy="1514475"/>
                  <wp:effectExtent l="0" t="0" r="0" b="0"/>
                  <wp:docPr id="2" name="Image1" descr="A pair of black office chai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 descr="A pair of black office chai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-12" t="-21" r="-12" b="-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80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613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AD5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14F02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7FE0B61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0A702A14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E02B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618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39221460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0D8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D8F2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 для малярных работ - плоская, ширина: 7 см, образец согласовывается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E6F8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E0B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FAA2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7A4028F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7405A17D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B0A7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D893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39221460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4F05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4E1C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 для малярных работ, круглая, ширина: 7 см, образец согласовывается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288D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7DBD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15.00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9DB7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7B65309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37797960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11ED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8DD4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39221460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D7EA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FA2CE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 для малярных работ - плоская, ширина: 5 см, образец согласовывается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9B2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99E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62D5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2056A80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373A47DF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2276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5D0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39221460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59BA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0F032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Кисть для покрасочных работ - круглая, ширина: 5 см, образец согласовывается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78A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1A8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4712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1A0E720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Ереван, Теряна 105</w:t>
            </w:r>
          </w:p>
        </w:tc>
      </w:tr>
      <w:tr w:rsidR="00217DF0" w14:paraId="2770CD52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061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B40A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44111414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2B4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латексная краска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12080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Латексная матовая краска, экологически чистая, безопасная для здоровья, водостойкая</w:t>
            </w:r>
          </w:p>
          <w:p w14:paraId="387897B5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Ингредиенты:</w:t>
            </w:r>
          </w:p>
          <w:p w14:paraId="0560BFFE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Акриловый сополимер, полимерные добавки, пигменты и неорганические наполнители.</w:t>
            </w:r>
          </w:p>
          <w:p w14:paraId="6BB22074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Покрытие: минимум один слой1л - 12м². Расфасовано на заводе в полипропиленовую тару объемом не более 15 литров с соответствующей маркировкой.</w:t>
            </w:r>
          </w:p>
          <w:p w14:paraId="2B93F049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Срок годности: не менее 10 месяцев со дня поставки продукции.</w:t>
            </w:r>
          </w:p>
          <w:p w14:paraId="6575FAF5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eastAsia="Calibri" w:cs="Calibri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Шэнь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Mix, Tikkurila, Dulux или Crown Paints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96C0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5A3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2000.00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98118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3BEA52A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0AE818FE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18CA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E59B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44116300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499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ДСП, 366x183 см, толщина 18 мм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578E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Двусторонний ламинат. Толщина 18 мм. Размеры: 3,66х1,83 м, высокая плотность, глянцевый, Eger или Costamon, фрезерованный, размер, количество и цвет деталей по заказу клиента, образец необходимо согласовать с заказчиком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C38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9DF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BB5E" w14:textId="77777777" w:rsidR="00217DF0" w:rsidRPr="00890F69" w:rsidRDefault="00217DF0" w:rsidP="00446ADD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Поставка по заказу клиента в течение 2025 года: поставка первого этапа в течение 21 календарного дня после размещения заказа, последующие заказы в течение 5 рабочих дней.</w:t>
            </w:r>
          </w:p>
          <w:p w14:paraId="78CDD16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105</w:t>
            </w:r>
          </w:p>
        </w:tc>
      </w:tr>
      <w:tr w:rsidR="00217DF0" w14:paraId="35AEDF8F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38C6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69B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44191700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D4A5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другие различные строительные материалы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335E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Полиуретановая однокомпонентная монтажная пена</w:t>
            </w:r>
          </w:p>
          <w:p w14:paraId="33815A5E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Упаковка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750–1000 мл</w:t>
            </w:r>
          </w:p>
          <w:p w14:paraId="04748AFD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Объемное расширение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до 35-40 литров</w:t>
            </w:r>
          </w:p>
          <w:p w14:paraId="0604C04A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Содержание кислорода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&gt;90%</w:t>
            </w:r>
          </w:p>
          <w:p w14:paraId="7F518915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Скорость затемнения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30–40 минут</w:t>
            </w:r>
          </w:p>
          <w:p w14:paraId="7604DF4A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Термостойкость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от -40°С до +90°С</w:t>
            </w:r>
          </w:p>
          <w:p w14:paraId="33F7130B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Адгезия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высокая: металл, дерево, бетон, сталь, пластик</w:t>
            </w:r>
          </w:p>
          <w:p w14:paraId="28A25BE6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Срок годности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не менее 10 месяцев после поставки продукта</w:t>
            </w:r>
          </w:p>
          <w:p w14:paraId="77AC444B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Рабочая температура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от +5°С до +35°С</w:t>
            </w:r>
          </w:p>
          <w:p w14:paraId="26C4E4DD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Hauser pro, Akfix 840 или Titan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B04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6968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292A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5DE1ACC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16C56916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357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BDE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44192400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84A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штукатурка, гипс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437C2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Гипс фасуется в мешки весом до 50 кг, упакованные на заводе, с соответствующей маркировкой. Срок годности: не менее 10 месяцев со дня поставки товара.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DF7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тонна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80DA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189F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2C9622E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0B36D65A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D25D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9EF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44192700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392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валик малярный, для малярных работ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5597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Валик для малярных работ, ширина: 20 см, длина ворса 5-7 мм.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814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F8C7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7AB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0F38A5A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5ADD7793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9EB6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847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44192700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BB7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валик малярный, для малярных работ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AAF6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Валик для малярных работ, ширина: 10 см, длина ворса 5-7 мм.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453F8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183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44D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28BC4CD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5383572B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329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DE1A8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44211610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C2F8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углы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2953D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Уголок штукатурный /металлический/ L=2700мм, 20х20мм, толщина 0,35мм +- 5%, нерж.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4034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848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D85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253DEB9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2F221797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3F49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561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44423600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CAE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клейкие ленты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9021A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Самоклеящаяся сетка для герметизации трещин и швов, размер: L=90м, ширина: 5см.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259A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6ADC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52CB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72F153A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21CFC78E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C19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820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44423600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E4E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клейкие ленты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181BD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Кромка ламинированная, 1х22 мм, цвет по заказу клиента, упаковка 50 м, образец согласовывается с клиентом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AEC2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177D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5D3C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34259B9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092B052D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4D2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B932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44423600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5AB0D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клейкие ленты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FDD2C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Кромка ламинированная, 1х40 мм, цвет по заказу клиента, упаковка 50 м, образец согласовывается с клиентом заранее.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DDD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65E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92E8F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459BE84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257CF855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23BD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F165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44521230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53B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крепежи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D3EDC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Дюбель для плитки, дюбель для выравнивания плитки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84A5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7832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5000.00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F03B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2C49C7A6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5DC6F7F8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A43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C2C9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44921500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8AAA7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гипсовая шпатлевка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788E2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Предполагаемое использование: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Выравнивание внутренних стен и потолков, устранение трещин и дефектов для обеспечения гладкой и прочной поверхности.</w:t>
            </w:r>
          </w:p>
          <w:p w14:paraId="69BB1321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Состав: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Высококачественный гипс, пластифицирующие добавки и материалы, обеспечивающие высокую адгезию.</w:t>
            </w:r>
          </w:p>
          <w:p w14:paraId="48D9BF57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Расходы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:</w:t>
            </w:r>
          </w:p>
          <w:p w14:paraId="648E4B17" w14:textId="77777777" w:rsidR="00217DF0" w:rsidRPr="00890F69" w:rsidRDefault="00217DF0" w:rsidP="00217DF0">
            <w:pPr>
              <w:numPr>
                <w:ilvl w:val="0"/>
                <w:numId w:val="5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890F69">
              <w:rPr>
                <w:rFonts w:ascii="GHEA Grapalat" w:hAnsi="GHEA Grapalat" w:cs="Calibri"/>
                <w:sz w:val="16"/>
                <w:szCs w:val="16"/>
                <w:lang w:val="ru-RU"/>
              </w:rPr>
              <w:t>Расход сухой смеси: около 1,2 кг на 1 м² поверхности при толщине слоя 1 мм.</w:t>
            </w:r>
          </w:p>
          <w:p w14:paraId="41E38D11" w14:textId="77777777" w:rsidR="00217DF0" w:rsidRPr="00890F69" w:rsidRDefault="00217DF0" w:rsidP="00217DF0">
            <w:pPr>
              <w:numPr>
                <w:ilvl w:val="0"/>
                <w:numId w:val="5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890F69">
              <w:rPr>
                <w:rFonts w:ascii="GHEA Grapalat" w:hAnsi="GHEA Grapalat" w:cs="Calibri"/>
                <w:sz w:val="16"/>
                <w:szCs w:val="16"/>
                <w:lang w:val="ru-RU"/>
              </w:rPr>
              <w:t>Минимум один слой, минимальная площадь покрытия 1 м².</w:t>
            </w:r>
          </w:p>
          <w:p w14:paraId="51A7AB9A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Упаковка</w:t>
            </w:r>
            <w:proofErr w:type="spellEnd"/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:</w:t>
            </w:r>
          </w:p>
          <w:p w14:paraId="286F1866" w14:textId="77777777" w:rsidR="00217DF0" w:rsidRPr="00890F69" w:rsidRDefault="00217DF0" w:rsidP="00217DF0">
            <w:pPr>
              <w:numPr>
                <w:ilvl w:val="0"/>
                <w:numId w:val="5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890F69">
              <w:rPr>
                <w:rFonts w:ascii="GHEA Grapalat" w:hAnsi="GHEA Grapalat" w:cs="Calibri"/>
                <w:sz w:val="16"/>
                <w:szCs w:val="16"/>
                <w:lang w:val="ru-RU"/>
              </w:rPr>
              <w:t>Заводская, герметичная упаковка, в бумажные мешки весом до 30 кг.</w:t>
            </w:r>
          </w:p>
          <w:p w14:paraId="4907D8A5" w14:textId="77777777" w:rsidR="00217DF0" w:rsidRPr="00890F69" w:rsidRDefault="00217DF0" w:rsidP="00217DF0">
            <w:pPr>
              <w:numPr>
                <w:ilvl w:val="0"/>
                <w:numId w:val="5"/>
              </w:numPr>
              <w:spacing w:after="0"/>
              <w:ind w:right="252"/>
              <w:rPr>
                <w:lang w:val="ru-RU"/>
              </w:rPr>
            </w:pPr>
            <w:r w:rsidRPr="00890F69">
              <w:rPr>
                <w:rFonts w:ascii="GHEA Grapalat" w:hAnsi="GHEA Grapalat" w:cs="Calibri"/>
                <w:sz w:val="16"/>
                <w:szCs w:val="16"/>
                <w:lang w:val="ru-RU"/>
              </w:rPr>
              <w:t>Толщина слоя: 1-10 мм (в зависимости от области применения).</w:t>
            </w:r>
          </w:p>
          <w:p w14:paraId="4D0F18BE" w14:textId="77777777" w:rsidR="00217DF0" w:rsidRPr="00890F69" w:rsidRDefault="00217DF0" w:rsidP="00217DF0">
            <w:pPr>
              <w:numPr>
                <w:ilvl w:val="0"/>
                <w:numId w:val="5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890F69">
              <w:rPr>
                <w:rFonts w:ascii="GHEA Grapalat" w:hAnsi="GHEA Grapalat" w:cs="Calibri"/>
                <w:sz w:val="16"/>
                <w:szCs w:val="16"/>
                <w:lang w:val="ru-RU"/>
              </w:rPr>
              <w:t>Время высыхания: 24-48 часов (25°</w:t>
            </w:r>
            <w:r>
              <w:rPr>
                <w:rFonts w:ascii="GHEA Grapalat" w:hAnsi="GHEA Grapalat" w:cs="Calibri"/>
                <w:sz w:val="16"/>
                <w:szCs w:val="16"/>
              </w:rPr>
              <w:t>C</w:t>
            </w:r>
            <w:r w:rsidRPr="00890F69">
              <w:rPr>
                <w:rFonts w:ascii="GHEA Grapalat" w:hAnsi="GHEA Grapalat" w:cs="Calibri"/>
                <w:sz w:val="16"/>
                <w:szCs w:val="16"/>
                <w:lang w:val="ru-RU"/>
              </w:rPr>
              <w:t>, влажность 65%).</w:t>
            </w:r>
          </w:p>
          <w:p w14:paraId="573512F4" w14:textId="77777777" w:rsidR="00217DF0" w:rsidRDefault="00217DF0" w:rsidP="00217DF0">
            <w:pPr>
              <w:numPr>
                <w:ilvl w:val="0"/>
                <w:numId w:val="5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Срок годности — не менее 5 месяцев после поставки.</w:t>
            </w:r>
          </w:p>
          <w:p w14:paraId="2A2503FE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«Шен», «Микс» или «Радуга».</w:t>
            </w:r>
          </w:p>
          <w:p w14:paraId="6916E995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BEFD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F3F9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9000.00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8980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7666B8A8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:rsidR="00217DF0" w14:paraId="081D4B4A" w14:textId="77777777" w:rsidTr="00217DF0">
        <w:trPr>
          <w:trHeight w:val="59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3D783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7E14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44921500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495A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гипсовая шпатлевка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E70C7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Сухая строительная смесь (шпатлевка) на гипсовой основе Область применения: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</w:p>
          <w:p w14:paraId="1FC949DA" w14:textId="77777777" w:rsidR="00217DF0" w:rsidRDefault="00217DF0" w:rsidP="00217DF0">
            <w:pPr>
              <w:numPr>
                <w:ilvl w:val="0"/>
                <w:numId w:val="1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Герметизация стыков гипсокартонных листов с использованием армирующей ленты или без нее</w:t>
            </w:r>
          </w:p>
          <w:p w14:paraId="0822F595" w14:textId="77777777" w:rsidR="00217DF0" w:rsidRPr="00890F69" w:rsidRDefault="00217DF0" w:rsidP="00217DF0">
            <w:pPr>
              <w:numPr>
                <w:ilvl w:val="0"/>
                <w:numId w:val="1"/>
              </w:num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Финишное выравнивание внутренних поверхностей гипсовой основой</w:t>
            </w:r>
          </w:p>
          <w:p w14:paraId="4034103F" w14:textId="77777777" w:rsidR="00217DF0" w:rsidRDefault="00217DF0" w:rsidP="00217DF0">
            <w:pPr>
              <w:numPr>
                <w:ilvl w:val="0"/>
                <w:numId w:val="1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Заполнение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выбоин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трещин</w:t>
            </w:r>
            <w:proofErr w:type="spellEnd"/>
          </w:p>
          <w:p w14:paraId="286026CA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Состав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высококачественный гипс, пластификаторы и добавки, улучшающие адгезию.</w:t>
            </w:r>
          </w:p>
          <w:p w14:paraId="0BBCEE6D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Упаковка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заводских герметично упакованных бумажных мешках массой не более 30 кг.</w:t>
            </w:r>
          </w:p>
          <w:p w14:paraId="6A13734F" w14:textId="77777777" w:rsidR="00217DF0" w:rsidRPr="00890F69" w:rsidRDefault="00217DF0" w:rsidP="00446ADD">
            <w:pPr>
              <w:spacing w:after="0"/>
              <w:ind w:right="252"/>
              <w:rPr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Расходы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 около 1,2 кг/1 м² (для слоя 1 мм).</w:t>
            </w:r>
          </w:p>
          <w:p w14:paraId="073B81E2" w14:textId="77777777" w:rsidR="00217DF0" w:rsidRDefault="00217DF0" w:rsidP="00217DF0">
            <w:pPr>
              <w:numPr>
                <w:ilvl w:val="0"/>
                <w:numId w:val="3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Толщина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слоя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: 1-10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мм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14:paraId="10F268F6" w14:textId="77777777" w:rsidR="00217DF0" w:rsidRDefault="00217DF0" w:rsidP="00217DF0">
            <w:pPr>
              <w:numPr>
                <w:ilvl w:val="0"/>
                <w:numId w:val="3"/>
              </w:numPr>
              <w:spacing w:after="0"/>
              <w:ind w:right="252"/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Время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высыхания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: 12-24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часа</w:t>
            </w:r>
            <w:proofErr w:type="spellEnd"/>
          </w:p>
          <w:p w14:paraId="3EB15F23" w14:textId="77777777" w:rsidR="00217DF0" w:rsidRDefault="00217DF0" w:rsidP="00217DF0">
            <w:pPr>
              <w:numPr>
                <w:ilvl w:val="0"/>
                <w:numId w:val="3"/>
              </w:num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Срок годности — не менее 5 месяцев после поставки.</w:t>
            </w:r>
          </w:p>
          <w:p w14:paraId="359B9D47" w14:textId="77777777" w:rsidR="00217DF0" w:rsidRPr="00890F69" w:rsidRDefault="00217DF0" w:rsidP="00446ADD">
            <w:pPr>
              <w:spacing w:after="0"/>
              <w:ind w:right="252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 xml:space="preserve"> </w:t>
            </w:r>
            <w:r w:rsidRPr="00890F69">
              <w:rPr>
                <w:rFonts w:ascii="Arial AMU" w:eastAsia="Arial AMU" w:hAnsi="Arial AMU" w:cs="Arial AMU"/>
                <w:b/>
                <w:bCs/>
                <w:kern w:val="2"/>
                <w:sz w:val="36"/>
                <w:szCs w:val="36"/>
                <w:lang w:val="ru-RU"/>
              </w:rPr>
              <w:t xml:space="preserve"> </w:t>
            </w:r>
            <w:r w:rsidRPr="00890F69">
              <w:rPr>
                <w:rFonts w:ascii="GHEA Grapalat" w:hAnsi="GHEA Grapalat" w:cs="Calibri"/>
                <w:sz w:val="16"/>
                <w:szCs w:val="16"/>
                <w:lang w:val="ru-RU"/>
              </w:rPr>
              <w:t>ФУГЕН ФУЛЛЕР КНАУФ,</w:t>
            </w:r>
          </w:p>
          <w:p w14:paraId="2DED8549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«Шен», «Микс» или «Радуга».</w:t>
            </w:r>
          </w:p>
          <w:p w14:paraId="0C1F08DB" w14:textId="77777777" w:rsidR="00217DF0" w:rsidRDefault="00217DF0" w:rsidP="00446ADD">
            <w:pPr>
              <w:spacing w:after="0"/>
              <w:ind w:right="252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6A0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C91E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300.00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4251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договора,</w:t>
            </w:r>
          </w:p>
          <w:p w14:paraId="5E0BDCAA" w14:textId="77777777" w:rsidR="00217DF0" w:rsidRDefault="00217DF0" w:rsidP="00446ADD">
            <w:pPr>
              <w:spacing w:after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</w:tbl>
    <w:p w14:paraId="650F14F4" w14:textId="77777777" w:rsidR="00217DF0" w:rsidRDefault="00217DF0"/>
    <w:p w14:paraId="0956D8A0" w14:textId="77777777" w:rsidR="00217DF0" w:rsidRDefault="00217DF0"/>
    <w:p w14:paraId="7C186DA6" w14:textId="77777777" w:rsidR="00217DF0" w:rsidRDefault="00217DF0" w:rsidP="00217DF0">
      <w:pPr>
        <w:spacing w:after="0" w:line="240" w:lineRule="auto"/>
        <w:ind w:left="360"/>
        <w:rPr>
          <w:rFonts w:ascii="GHEA Grapalat" w:hAnsi="GHEA Grapalat" w:cs="GHEA Grapalat"/>
          <w:b/>
        </w:rPr>
      </w:pPr>
    </w:p>
    <w:p w14:paraId="5033719A" w14:textId="77777777" w:rsidR="00217DF0" w:rsidRDefault="00217DF0" w:rsidP="00217DF0">
      <w:pPr>
        <w:spacing w:after="0" w:line="240" w:lineRule="auto"/>
        <w:ind w:left="360"/>
        <w:rPr>
          <w:rFonts w:ascii="GHEA Grapalat" w:hAnsi="GHEA Grapalat" w:cs="GHEA Grapalat"/>
          <w:b/>
        </w:rPr>
      </w:pPr>
    </w:p>
    <w:p w14:paraId="6099FF94" w14:textId="77777777" w:rsidR="00217DF0" w:rsidRPr="00890F69" w:rsidRDefault="00217DF0" w:rsidP="00217DF0">
      <w:pPr>
        <w:numPr>
          <w:ilvl w:val="0"/>
          <w:numId w:val="6"/>
        </w:numPr>
        <w:spacing w:after="0" w:line="240" w:lineRule="auto"/>
        <w:rPr>
          <w:lang w:val="ru-RU"/>
        </w:rPr>
      </w:pPr>
      <w:r w:rsidRPr="00890F69">
        <w:rPr>
          <w:rFonts w:ascii="GHEA Grapalat" w:hAnsi="GHEA Grapalat" w:cs="GHEA Grapalat"/>
          <w:b/>
          <w:lang w:val="ru-RU"/>
        </w:rPr>
        <w:t>Товар должен быть новым, неиспользованным. Доставка и разгрузка товара осуществляется Поставщиком.</w:t>
      </w:r>
    </w:p>
    <w:p w14:paraId="0EEEBA6B" w14:textId="77777777" w:rsidR="00217DF0" w:rsidRPr="00890F69" w:rsidRDefault="00217DF0" w:rsidP="00217DF0">
      <w:pPr>
        <w:numPr>
          <w:ilvl w:val="0"/>
          <w:numId w:val="6"/>
        </w:numPr>
        <w:spacing w:after="0" w:line="240" w:lineRule="auto"/>
        <w:rPr>
          <w:lang w:val="ru-RU"/>
        </w:rPr>
      </w:pPr>
      <w:r w:rsidRPr="00890F69">
        <w:rPr>
          <w:rFonts w:ascii="GHEA Grapalat" w:hAnsi="GHEA Grapalat" w:cs="GHEA Grapalat"/>
          <w:b/>
          <w:lang w:val="ru-RU"/>
        </w:rPr>
        <w:t>Участник должен предоставить информацию о товарном знаке, бренде и производителе предлагаемого продукта.</w:t>
      </w:r>
    </w:p>
    <w:p w14:paraId="777252B1" w14:textId="77777777" w:rsidR="00217DF0" w:rsidRPr="00890F69" w:rsidRDefault="00217DF0" w:rsidP="00217DF0">
      <w:pPr>
        <w:numPr>
          <w:ilvl w:val="0"/>
          <w:numId w:val="6"/>
        </w:numPr>
        <w:spacing w:after="0" w:line="240" w:lineRule="auto"/>
        <w:rPr>
          <w:rFonts w:ascii="GHEA Grapalat" w:hAnsi="GHEA Grapalat" w:cs="GHEA Grapalat"/>
          <w:b/>
          <w:lang w:val="ru-RU"/>
        </w:rPr>
      </w:pPr>
      <w:r w:rsidRPr="00890F69">
        <w:rPr>
          <w:rFonts w:ascii="GHEA Grapalat" w:hAnsi="GHEA Grapalat" w:cs="GHEA Grapalat"/>
          <w:b/>
          <w:lang w:val="ru-RU"/>
        </w:rPr>
        <w:t>Представленные технические условия являются минимальными условиями, приемлемы более улучшенные условия.</w:t>
      </w:r>
    </w:p>
    <w:p w14:paraId="77DB3680" w14:textId="77777777" w:rsidR="00217DF0" w:rsidRPr="00890F69" w:rsidRDefault="00217DF0" w:rsidP="00217DF0">
      <w:pPr>
        <w:numPr>
          <w:ilvl w:val="0"/>
          <w:numId w:val="6"/>
        </w:numPr>
        <w:spacing w:after="0" w:line="240" w:lineRule="auto"/>
        <w:rPr>
          <w:rFonts w:ascii="GHEA Grapalat" w:hAnsi="GHEA Grapalat" w:cs="GHEA Grapalat"/>
          <w:b/>
          <w:lang w:val="ru-RU"/>
        </w:rPr>
      </w:pPr>
      <w:r>
        <w:rPr>
          <w:rFonts w:ascii="GHEA Grapalat" w:hAnsi="GHEA Grapalat" w:cs="GHEA Grapalat"/>
          <w:b/>
          <w:lang w:val="hy-AM"/>
        </w:rPr>
        <w:t>При необходимости заказчик может запросить соответствующие образцы.</w:t>
      </w:r>
    </w:p>
    <w:p w14:paraId="0168122B" w14:textId="77777777" w:rsidR="00217DF0" w:rsidRPr="00217DF0" w:rsidRDefault="00217DF0">
      <w:pPr>
        <w:rPr>
          <w:lang w:val="ru-RU"/>
        </w:rPr>
      </w:pPr>
    </w:p>
    <w:sectPr w:rsidR="00217DF0" w:rsidRPr="00217DF0" w:rsidSect="00217D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025B"/>
    <w:multiLevelType w:val="multilevel"/>
    <w:tmpl w:val="3CE2F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01B1703"/>
    <w:multiLevelType w:val="multilevel"/>
    <w:tmpl w:val="EAF44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16"/>
        <w:lang w:val="hy-AM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33A39E7"/>
    <w:multiLevelType w:val="multilevel"/>
    <w:tmpl w:val="345A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2C4225B6"/>
    <w:multiLevelType w:val="multilevel"/>
    <w:tmpl w:val="F9F2610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lang w:val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C703F1"/>
    <w:multiLevelType w:val="multilevel"/>
    <w:tmpl w:val="B2FE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16"/>
        <w:lang w:val="hy-AM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5D6D63FD"/>
    <w:multiLevelType w:val="multilevel"/>
    <w:tmpl w:val="409E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16"/>
        <w:lang w:val="hy-AM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960916210">
    <w:abstractNumId w:val="5"/>
  </w:num>
  <w:num w:numId="2" w16cid:durableId="1750075833">
    <w:abstractNumId w:val="4"/>
  </w:num>
  <w:num w:numId="3" w16cid:durableId="1326784820">
    <w:abstractNumId w:val="0"/>
  </w:num>
  <w:num w:numId="4" w16cid:durableId="215623264">
    <w:abstractNumId w:val="1"/>
  </w:num>
  <w:num w:numId="5" w16cid:durableId="109205640">
    <w:abstractNumId w:val="2"/>
  </w:num>
  <w:num w:numId="6" w16cid:durableId="767820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AF"/>
    <w:rsid w:val="00217DF0"/>
    <w:rsid w:val="00237BF7"/>
    <w:rsid w:val="005B45AF"/>
    <w:rsid w:val="00D40DF5"/>
    <w:rsid w:val="00EE2A21"/>
    <w:rsid w:val="00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B0013"/>
  <w15:chartTrackingRefBased/>
  <w15:docId w15:val="{0D3A5134-33AC-40CD-B7BB-3ECBCD9E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DF0"/>
    <w:pPr>
      <w:suppressAutoHyphens/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5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5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5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5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5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5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5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5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5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5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5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5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5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5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5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5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5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5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45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5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5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5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5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5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45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5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5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5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45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1540</Words>
  <Characters>8784</Characters>
  <Application>Microsoft Office Word</Application>
  <DocSecurity>0</DocSecurity>
  <Lines>73</Lines>
  <Paragraphs>20</Paragraphs>
  <ScaleCrop>false</ScaleCrop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Mehrabyan</dc:creator>
  <cp:keywords/>
  <dc:description/>
  <cp:lastModifiedBy>Roza Mehrabyan</cp:lastModifiedBy>
  <cp:revision>2</cp:revision>
  <dcterms:created xsi:type="dcterms:W3CDTF">2025-08-11T06:52:00Z</dcterms:created>
  <dcterms:modified xsi:type="dcterms:W3CDTF">2025-08-11T06:54:00Z</dcterms:modified>
</cp:coreProperties>
</file>